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el"/>
      </w:pPr>
      <w:r>
        <w:drawing xmlns:a="http://schemas.openxmlformats.org/drawingml/2006/main">
          <wp:inline distT="0" distB="0" distL="0" distR="0">
            <wp:extent cx="2088467" cy="846951"/>
            <wp:effectExtent l="0" t="0" r="0" b="0"/>
            <wp:docPr id="1073741825" name="officeArt object" descr="koesling_logo_rz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oesling_logo_rz.pdf" descr="koesling_logo_rz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467" cy="8469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itel"/>
      </w:pPr>
      <w:r>
        <w:rPr>
          <w:rtl w:val="0"/>
          <w:lang w:val="de-DE"/>
        </w:rPr>
        <w:t>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sling geht aufs Ganze!</w:t>
      </w:r>
    </w:p>
    <w:p>
      <w:pPr>
        <w:pStyle w:val="Untertitel A"/>
      </w:pPr>
      <w:r>
        <w:rPr>
          <w:sz w:val="36"/>
          <w:szCs w:val="36"/>
          <w:rtl w:val="0"/>
          <w:lang w:val="de-DE"/>
        </w:rPr>
        <w:t>Von Hochzeiten und anderen Mutproben</w:t>
      </w:r>
    </w:p>
    <w:p>
      <w:pPr>
        <w:pStyle w:val="Text A"/>
      </w:pPr>
    </w:p>
    <w:p>
      <w:pPr>
        <w:pStyle w:val="Text A"/>
        <w:rPr>
          <w:lang w:val="de-DE"/>
        </w:rPr>
      </w:pPr>
      <w:r>
        <w:rPr>
          <w:rtl w:val="0"/>
          <w:lang w:val="de-DE"/>
        </w:rPr>
        <w:t>Das zauberhafte Kabarett-Programm von Marcel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sling</w:t>
      </w:r>
    </w:p>
    <w:p>
      <w:pPr>
        <w:pStyle w:val="Text A"/>
        <w:rPr>
          <w:lang w:val="de-DE"/>
        </w:rPr>
      </w:pPr>
    </w:p>
    <w:p>
      <w:pPr>
        <w:pStyle w:val="Text A"/>
        <w:rPr>
          <w:lang w:val="de-DE"/>
        </w:rPr>
      </w:pPr>
      <w:r>
        <w:rPr>
          <w:rtl w:val="0"/>
          <w:lang w:val="de-DE"/>
        </w:rPr>
        <w:t>Wenn Marcel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sling auf seine ersten 30 Jahre zur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ckblickt, ist er ganz zufrieden. Eigentlich. 60 (wahre) Facebook-Freunde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>nun, das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nnte etwas mehr sein. 90 Kilo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>das wiederum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nnte etwas weniger sein. Aber immerhin hat er eine Frau, die ihn liebt. Damit sie ihm trotz 30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 xml:space="preserve">60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>90 nicht wegl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uft, hat er sie noch schnell geheiratet und alle Erlebnisse drum herum in sein Kabarettprogramm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sling geht aufs Ganze!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 xml:space="preserve">gegossen. Wieder einmal vereint die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Allzweckwaffe des jungen Kabaretts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>m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helos Kabarett, Zauberei, Comedy und Musik zu einem mitrei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enden Mix, der jeden Zuschauer begeistert.</w:t>
      </w:r>
      <w:r>
        <w:rPr>
          <w:rtl w:val="0"/>
          <w:lang w:val="de-DE"/>
        </w:rPr>
        <w:t> </w:t>
      </w:r>
    </w:p>
    <w:p>
      <w:pPr>
        <w:pStyle w:val="Text A"/>
        <w:rPr>
          <w:lang w:val="de-DE"/>
        </w:rPr>
      </w:pPr>
    </w:p>
    <w:p>
      <w:pPr>
        <w:pStyle w:val="Text A"/>
        <w:rPr>
          <w:lang w:val="de-DE"/>
        </w:rPr>
      </w:pPr>
      <w:r>
        <w:rPr>
          <w:rtl w:val="0"/>
          <w:lang w:val="de-DE"/>
        </w:rPr>
        <w:t>Es sind die allt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glichen Themen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 xml:space="preserve">Geschichten, die das Leben schreibt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>die den roten Faden bilden. Doch was hat ein 30-J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hriger schon zu berichten? Kurz gesagt: Sehr viel! Dabei redet Marcel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sling nicht um den hei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 Brei herum, sondern erz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hlt auf den Punkt von seinem Heiratsantrag in schwindelerregender 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he, vom feucht-fr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hlichen Junggesellenabschied, der aus dem Ruder lief, und von einem sehr besonderen Tag: der eigenen Hochzeit. Marcel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sling macht bekanntlich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Keine halben Sachen!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>(2. Soloprogramm) und bekam die Frage der Fragen nun vor dem Traualtar gestellt. Wie er geantwortet hat? Nun, der Titel seines</w:t>
      </w:r>
      <w:r>
        <w:rPr>
          <w:rtl w:val="0"/>
          <w:lang w:val="de-DE"/>
        </w:rPr>
        <w:t xml:space="preserve"> </w:t>
      </w:r>
      <w:r>
        <w:rPr>
          <w:rtl w:val="0"/>
          <w:lang w:val="de-DE"/>
        </w:rPr>
        <w:t>Programms 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sst da wenig Raum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Spekulationen.</w:t>
      </w:r>
    </w:p>
    <w:p>
      <w:pPr>
        <w:pStyle w:val="Text A"/>
        <w:rPr>
          <w:lang w:val="de-DE"/>
        </w:rPr>
      </w:pPr>
    </w:p>
    <w:p>
      <w:pPr>
        <w:pStyle w:val="Text A"/>
      </w:pPr>
      <w:r>
        <w:rPr>
          <w:rtl w:val="0"/>
          <w:lang w:val="de-DE"/>
        </w:rPr>
        <w:t>Regie: Rolf Claussen</w:t>
      </w:r>
    </w:p>
    <w:p>
      <w:pPr>
        <w:pStyle w:val="Text A"/>
      </w:pPr>
    </w:p>
    <w:p>
      <w:pPr>
        <w:pStyle w:val="Text A"/>
      </w:pPr>
      <w:r>
        <w:rPr>
          <w:rtl w:val="0"/>
          <w:lang w:val="de-DE"/>
        </w:rPr>
        <w:t xml:space="preserve">Weitere Informationen: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"http://www.marcelkoesling.de"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www.marcelkoesling.de</w:t>
      </w:r>
      <w:r>
        <w:rPr/>
        <w:fldChar w:fldCharType="end" w:fldLock="0"/>
      </w:r>
    </w:p>
    <w:p>
      <w:pPr>
        <w:pStyle w:val="Text A"/>
      </w:pPr>
    </w:p>
    <w:p>
      <w:pPr>
        <w:pStyle w:val="Standard"/>
        <w:rPr>
          <w:rStyle w:val="Ohne"/>
          <w:rFonts w:ascii="Helvetica" w:cs="Helvetica" w:hAnsi="Helvetica" w:eastAsia="Helvetica"/>
        </w:rPr>
      </w:pPr>
      <w:r>
        <w:rPr>
          <w:rStyle w:val="Ohne"/>
          <w:rFonts w:ascii="Helvetica" w:hAnsi="Helvetica"/>
          <w:rtl w:val="0"/>
          <w:lang w:val="de-DE"/>
        </w:rPr>
        <w:t>Kontakt:</w:t>
      </w:r>
    </w:p>
    <w:p>
      <w:pPr>
        <w:pStyle w:val="Standard"/>
        <w:rPr>
          <w:rStyle w:val="Ohne"/>
          <w:rFonts w:ascii="Helvetica" w:cs="Helvetica" w:hAnsi="Helvetica" w:eastAsia="Helvetica"/>
        </w:rPr>
      </w:pPr>
    </w:p>
    <w:p>
      <w:pPr>
        <w:pStyle w:val="Standard"/>
        <w:rPr>
          <w:rStyle w:val="Ohne"/>
          <w:rFonts w:ascii="Helvetica" w:cs="Helvetica" w:hAnsi="Helvetica" w:eastAsia="Helvetica"/>
        </w:rPr>
      </w:pPr>
      <w:r>
        <w:rPr>
          <w:rStyle w:val="Ohne"/>
          <w:rFonts w:ascii="Helvetica" w:hAnsi="Helvetica"/>
          <w:b w:val="1"/>
          <w:bCs w:val="1"/>
          <w:rtl w:val="0"/>
          <w:lang w:val="de-DE"/>
        </w:rPr>
        <w:t>Booking</w:t>
      </w:r>
      <w:r>
        <w:rPr>
          <w:rStyle w:val="Ohne"/>
          <w:rFonts w:ascii="Helvetica" w:hAnsi="Helvetica"/>
          <w:rtl w:val="0"/>
          <w:lang w:val="de-DE"/>
        </w:rPr>
        <w:t xml:space="preserve"> </w:t>
        <w:tab/>
        <w:tab/>
        <w:tab/>
        <w:tab/>
        <w:tab/>
        <w:tab/>
      </w:r>
      <w:r>
        <w:rPr>
          <w:rStyle w:val="Ohne"/>
          <w:rFonts w:ascii="Helvetica" w:cs="Helvetica" w:hAnsi="Helvetica" w:eastAsia="Helvetica"/>
          <w:b w:val="1"/>
          <w:bCs w:val="1"/>
          <w:rtl w:val="0"/>
        </w:rPr>
        <w:tab/>
        <w:t>Presse</w:t>
      </w:r>
    </w:p>
    <w:p>
      <w:pPr>
        <w:pStyle w:val="Standard"/>
        <w:rPr>
          <w:rStyle w:val="Ohne"/>
          <w:rFonts w:ascii="Helvetica" w:cs="Helvetica" w:hAnsi="Helvetica" w:eastAsia="Helvetica"/>
        </w:rPr>
      </w:pPr>
      <w:r>
        <w:rPr>
          <w:rStyle w:val="Ohne"/>
          <w:rFonts w:ascii="Helvetica" w:hAnsi="Helvetica"/>
          <w:rtl w:val="0"/>
          <w:lang w:val="de-DE"/>
        </w:rPr>
        <w:t>Bu</w:t>
      </w:r>
      <w:r>
        <w:rPr>
          <w:rStyle w:val="Ohne"/>
          <w:rFonts w:ascii="Helvetica" w:hAnsi="Helvetica" w:hint="default"/>
          <w:rtl w:val="0"/>
          <w:lang w:val="de-DE"/>
        </w:rPr>
        <w:t>̈</w:t>
      </w:r>
      <w:r>
        <w:rPr>
          <w:rStyle w:val="Ohne"/>
          <w:rFonts w:ascii="Helvetica" w:hAnsi="Helvetica"/>
          <w:rtl w:val="0"/>
          <w:lang w:val="de-DE"/>
        </w:rPr>
        <w:t>ro Marcel K</w:t>
      </w:r>
      <w:r>
        <w:rPr>
          <w:rStyle w:val="Ohne"/>
          <w:rFonts w:ascii="Helvetica" w:hAnsi="Helvetica" w:hint="default"/>
          <w:rtl w:val="0"/>
          <w:lang w:val="de-DE"/>
        </w:rPr>
        <w:t>ö</w:t>
      </w:r>
      <w:r>
        <w:rPr>
          <w:rStyle w:val="Ohne"/>
          <w:rFonts w:ascii="Helvetica" w:hAnsi="Helvetica"/>
          <w:rtl w:val="0"/>
          <w:lang w:val="de-DE"/>
        </w:rPr>
        <w:t xml:space="preserve">sling </w:t>
        <w:tab/>
        <w:tab/>
        <w:tab/>
        <w:tab/>
        <w:tab/>
        <w:tab/>
        <w:t>Saskia Mei</w:t>
      </w:r>
      <w:r>
        <w:rPr>
          <w:rStyle w:val="Ohne"/>
          <w:rFonts w:ascii="Helvetica" w:hAnsi="Helvetica" w:hint="default"/>
          <w:rtl w:val="0"/>
          <w:lang w:val="de-DE"/>
        </w:rPr>
        <w:t>ß</w:t>
      </w:r>
      <w:r>
        <w:rPr>
          <w:rStyle w:val="Ohne"/>
          <w:rFonts w:ascii="Helvetica" w:hAnsi="Helvetica"/>
          <w:rtl w:val="0"/>
          <w:lang w:val="de-DE"/>
        </w:rPr>
        <w:t>ner</w:t>
      </w:r>
    </w:p>
    <w:p>
      <w:pPr>
        <w:pStyle w:val="Standard"/>
        <w:rPr>
          <w:rStyle w:val="Ohne"/>
          <w:rFonts w:ascii="Helvetica" w:cs="Helvetica" w:hAnsi="Helvetica" w:eastAsia="Helvetica"/>
        </w:rPr>
      </w:pPr>
      <w:r>
        <w:rPr>
          <w:rStyle w:val="Ohne"/>
          <w:rFonts w:ascii="Helvetica" w:hAnsi="Helvetica"/>
          <w:rtl w:val="0"/>
          <w:lang w:val="de-DE"/>
        </w:rPr>
        <w:t xml:space="preserve">info@marcelkoesling.de </w:t>
        <w:tab/>
        <w:tab/>
        <w:tab/>
        <w:tab/>
        <w:tab/>
        <w:t>info@saskia-meissner.de</w:t>
      </w:r>
    </w:p>
    <w:p>
      <w:pPr>
        <w:pStyle w:val="Standard"/>
        <w:rPr>
          <w:rStyle w:val="Ohne"/>
          <w:rFonts w:ascii="Helvetica" w:cs="Helvetica" w:hAnsi="Helvetica" w:eastAsia="Helvetica"/>
        </w:rPr>
      </w:pPr>
      <w:r>
        <w:rPr>
          <w:rStyle w:val="Ohne"/>
          <w:rFonts w:ascii="Helvetica" w:hAnsi="Helvetica"/>
          <w:rtl w:val="0"/>
          <w:lang w:val="de-DE"/>
        </w:rPr>
        <w:t xml:space="preserve">Tel. +49 4535 299 559 </w:t>
        <w:tab/>
        <w:tab/>
        <w:tab/>
        <w:tab/>
        <w:tab/>
        <w:t>Tel. +49 177 5752121</w:t>
      </w:r>
    </w:p>
    <w:p>
      <w:pPr>
        <w:pStyle w:val="Standard"/>
        <w:rPr>
          <w:rStyle w:val="Ohne"/>
          <w:rFonts w:ascii="Helvetica" w:cs="Helvetica" w:hAnsi="Helvetica" w:eastAsia="Helvetica"/>
        </w:rPr>
      </w:pPr>
    </w:p>
    <w:p>
      <w:pPr>
        <w:pStyle w:val="Standard"/>
        <w:jc w:val="center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"http://www.marcelkoesling.de"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www.marcelkoesling.de</w:t>
      </w:r>
      <w:r>
        <w:rPr/>
        <w:fldChar w:fldCharType="end" w:fldLock="0"/>
      </w:r>
      <w:r>
        <w:rPr>
          <w:rStyle w:val="Ohne"/>
          <w:rFonts w:ascii="Helvetica" w:hAnsi="Helvetica" w:hint="default"/>
          <w:rtl w:val="0"/>
          <w:lang w:val="de-DE"/>
        </w:rPr>
        <w:t xml:space="preserve"> ·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"http://www.instagram.com/marcelkoesling"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www.instagram.com/marcelkoesling</w:t>
      </w:r>
      <w:r>
        <w:rPr/>
        <w:fldChar w:fldCharType="end" w:fldLock="0"/>
      </w:r>
      <w:r>
        <w:rPr>
          <w:rStyle w:val="Ohne"/>
          <w:rFonts w:ascii="Helvetica" w:hAnsi="Helvetica" w:hint="default"/>
          <w:rtl w:val="0"/>
          <w:lang w:val="de-DE"/>
        </w:rPr>
        <w:t xml:space="preserve"> ·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"http://www.facebook.com/marcelkoesling"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www.facebook.com/marcelkoesling</w:t>
      </w:r>
      <w:r>
        <w:rPr/>
        <w:fldChar w:fldCharType="end" w:fldLock="0"/>
      </w:r>
      <w:r>
        <w:rPr>
          <w:rStyle w:val="Ohne"/>
          <w:rFonts w:ascii="Helvetica" w:cs="Helvetica" w:hAnsi="Helvetica" w:eastAsia="Helvetica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1977169</wp:posOffset>
            </wp:positionH>
            <wp:positionV relativeFrom="line">
              <wp:posOffset>173816</wp:posOffset>
            </wp:positionV>
            <wp:extent cx="2161982" cy="304743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k_plakat_final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82" cy="3047435"/>
                    </a:xfrm>
                    <a:prstGeom prst="rect">
                      <a:avLst/>
                    </a:prstGeom>
                    <a:ln w="12700" cap="flat">
                      <a:solidFill>
                        <a:srgbClr val="DDDDDD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  <w:rFonts w:ascii="Helvetica" w:hAnsi="Helvetica"/>
          <w:rtl w:val="0"/>
          <w:lang w:val="de-DE"/>
        </w:rPr>
        <w:t xml:space="preserve"> 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el">
    <w:name w:val="Titel"/>
    <w:next w:val="Text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Untertitel A">
    <w:name w:val="Untertitel A"/>
    <w:next w:val="Text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u w:val="singl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Ohne"/>
    <w:next w:val="Hyperlink.1"/>
    <w:rPr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